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A19" w:rsidRDefault="00212A19" w:rsidP="00212A19">
      <w:pPr>
        <w:pStyle w:val="NormalWeb"/>
        <w:spacing w:before="0" w:after="0" w:afterAutospacing="0"/>
        <w:rPr>
          <w:rFonts w:ascii="Calibri" w:hAnsi="Calibri" w:cs="Arial"/>
          <w:color w:val="000000"/>
          <w:sz w:val="22"/>
          <w:szCs w:val="22"/>
        </w:rPr>
      </w:pPr>
      <w:r>
        <w:rPr>
          <w:rFonts w:ascii="Calibri" w:hAnsi="Calibri" w:cs="Arial"/>
          <w:b/>
          <w:color w:val="000000"/>
          <w:sz w:val="22"/>
          <w:szCs w:val="22"/>
        </w:rPr>
        <w:t>Directions:  In the following piece, replace the underlined words in t</w:t>
      </w:r>
      <w:r w:rsidR="00F253B5">
        <w:rPr>
          <w:rFonts w:ascii="Calibri" w:hAnsi="Calibri" w:cs="Arial"/>
          <w:b/>
          <w:color w:val="000000"/>
          <w:sz w:val="22"/>
          <w:szCs w:val="22"/>
        </w:rPr>
        <w:t xml:space="preserve">he brackets with a more dynamic, interesting, or accurate </w:t>
      </w:r>
      <w:r>
        <w:rPr>
          <w:rFonts w:ascii="Calibri" w:hAnsi="Calibri" w:cs="Arial"/>
          <w:b/>
          <w:color w:val="000000"/>
          <w:sz w:val="22"/>
          <w:szCs w:val="22"/>
        </w:rPr>
        <w:t>word choice.</w:t>
      </w:r>
      <w:r w:rsidR="008D2C2D">
        <w:rPr>
          <w:rFonts w:ascii="Calibri" w:hAnsi="Calibri" w:cs="Arial"/>
          <w:color w:val="000000"/>
          <w:sz w:val="22"/>
          <w:szCs w:val="22"/>
        </w:rPr>
        <w:tab/>
      </w:r>
    </w:p>
    <w:p w:rsidR="00212A19" w:rsidRDefault="00212A19" w:rsidP="00892A20">
      <w:pPr>
        <w:pStyle w:val="NormalWeb"/>
        <w:spacing w:before="0" w:after="0" w:afterAutospacing="0" w:line="480" w:lineRule="auto"/>
        <w:rPr>
          <w:rFonts w:ascii="Calibri" w:hAnsi="Calibri" w:cs="Arial"/>
          <w:color w:val="000000"/>
          <w:sz w:val="22"/>
          <w:szCs w:val="22"/>
        </w:rPr>
      </w:pPr>
    </w:p>
    <w:p w:rsidR="00333E11" w:rsidRDefault="00F253B5" w:rsidP="00892A20">
      <w:pPr>
        <w:pStyle w:val="NormalWeb"/>
        <w:spacing w:before="0" w:after="0" w:afterAutospacing="0" w:line="480" w:lineRule="auto"/>
        <w:rPr>
          <w:rFonts w:ascii="Calibri" w:hAnsi="Calibri" w:cs="Arial"/>
          <w:color w:val="000000"/>
          <w:sz w:val="22"/>
          <w:szCs w:val="22"/>
        </w:rPr>
      </w:pPr>
      <w:r>
        <w:rPr>
          <w:rFonts w:ascii="Calibri" w:hAnsi="Calibri" w:cs="Arial"/>
          <w:color w:val="000000"/>
          <w:sz w:val="22"/>
          <w:szCs w:val="22"/>
        </w:rPr>
        <w:tab/>
      </w:r>
      <w:r w:rsidR="00333E11" w:rsidRPr="00892A20">
        <w:rPr>
          <w:rFonts w:ascii="Calibri" w:hAnsi="Calibri" w:cs="Arial"/>
          <w:color w:val="000000"/>
          <w:sz w:val="22"/>
          <w:szCs w:val="22"/>
        </w:rPr>
        <w:t>Recently named among the top 25 non-fiction works of the century</w:t>
      </w:r>
      <w:r w:rsidR="00333E11" w:rsidRPr="00212A19">
        <w:rPr>
          <w:rFonts w:ascii="Calibri" w:hAnsi="Calibri" w:cs="Arial"/>
          <w:color w:val="000000"/>
          <w:sz w:val="22"/>
          <w:szCs w:val="22"/>
        </w:rPr>
        <w:t xml:space="preserve">, </w:t>
      </w:r>
      <w:hyperlink r:id="rId4" w:history="1">
        <w:r w:rsidR="00333E11" w:rsidRPr="00212A19">
          <w:rPr>
            <w:rStyle w:val="Hyperlink"/>
            <w:rFonts w:ascii="Calibri" w:hAnsi="Calibri" w:cs="Arial"/>
            <w:sz w:val="22"/>
            <w:szCs w:val="22"/>
            <w:u w:val="none"/>
          </w:rPr>
          <w:t>Richard Wright</w:t>
        </w:r>
      </w:hyperlink>
      <w:r w:rsidR="00333E11" w:rsidRPr="00892A20">
        <w:rPr>
          <w:rFonts w:ascii="Calibri" w:hAnsi="Calibri" w:cs="Arial"/>
          <w:color w:val="000000"/>
          <w:sz w:val="22"/>
          <w:szCs w:val="22"/>
        </w:rPr>
        <w:t xml:space="preserve">'s </w:t>
      </w:r>
      <w:hyperlink r:id="rId5" w:history="1">
        <w:r w:rsidR="00333E11" w:rsidRPr="00892A20">
          <w:rPr>
            <w:rStyle w:val="Hyperlink"/>
            <w:rFonts w:ascii="Calibri" w:hAnsi="Calibri" w:cs="Arial"/>
            <w:sz w:val="22"/>
            <w:szCs w:val="22"/>
          </w:rPr>
          <w:t>Black Boy</w:t>
        </w:r>
      </w:hyperlink>
      <w:r w:rsidR="00333E11" w:rsidRPr="00892A20">
        <w:rPr>
          <w:rFonts w:ascii="Calibri" w:hAnsi="Calibri" w:cs="Arial"/>
          <w:color w:val="000000"/>
          <w:sz w:val="22"/>
          <w:szCs w:val="22"/>
        </w:rPr>
        <w:t xml:space="preserve"> has made a </w:t>
      </w:r>
      <w:r w:rsidR="004576A6">
        <w:rPr>
          <w:rFonts w:ascii="Calibri" w:hAnsi="Calibri" w:cs="Arial"/>
          <w:color w:val="000000"/>
          <w:sz w:val="22"/>
          <w:szCs w:val="22"/>
        </w:rPr>
        <w:t>[important]</w:t>
      </w:r>
      <w:r w:rsidR="00333E11" w:rsidRPr="00892A20">
        <w:rPr>
          <w:rFonts w:ascii="Calibri" w:hAnsi="Calibri" w:cs="Arial"/>
          <w:color w:val="000000"/>
          <w:sz w:val="22"/>
          <w:szCs w:val="22"/>
        </w:rPr>
        <w:t xml:space="preserve"> impact on American literature with its strong commentary on the cultural, political, racial, religious, and social issues of 20th century American society. Critics often describe the novel as a </w:t>
      </w:r>
      <w:r w:rsidR="00892A20" w:rsidRPr="00892A20">
        <w:rPr>
          <w:rFonts w:ascii="Calibri" w:hAnsi="Calibri" w:cs="Arial"/>
          <w:color w:val="000000"/>
          <w:sz w:val="22"/>
          <w:szCs w:val="22"/>
          <w:u w:val="single"/>
        </w:rPr>
        <w:t>[good</w:t>
      </w:r>
      <w:r w:rsidR="00892A20">
        <w:rPr>
          <w:rFonts w:ascii="Calibri" w:hAnsi="Calibri" w:cs="Arial"/>
          <w:color w:val="000000"/>
          <w:sz w:val="22"/>
          <w:szCs w:val="22"/>
        </w:rPr>
        <w:t>]</w:t>
      </w:r>
      <w:r w:rsidR="00333E11" w:rsidRPr="00892A20">
        <w:rPr>
          <w:rFonts w:ascii="Calibri" w:hAnsi="Calibri" w:cs="Arial"/>
          <w:color w:val="000000"/>
          <w:sz w:val="22"/>
          <w:szCs w:val="22"/>
        </w:rPr>
        <w:t xml:space="preserve"> example of subtlety-crafted narrative describing Wright's journey into adulthood. Many critics question as to whether the book should be considered pure autobiography, particularly because they doubt the </w:t>
      </w:r>
      <w:r w:rsidR="00892A20">
        <w:rPr>
          <w:rFonts w:ascii="Calibri" w:hAnsi="Calibri" w:cs="Arial"/>
          <w:color w:val="000000"/>
          <w:sz w:val="22"/>
          <w:szCs w:val="22"/>
        </w:rPr>
        <w:t>[</w:t>
      </w:r>
      <w:r w:rsidR="00892A20" w:rsidRPr="00892A20">
        <w:rPr>
          <w:rFonts w:ascii="Calibri" w:hAnsi="Calibri" w:cs="Arial"/>
          <w:color w:val="000000"/>
          <w:sz w:val="22"/>
          <w:szCs w:val="22"/>
          <w:u w:val="single"/>
        </w:rPr>
        <w:t>correctness</w:t>
      </w:r>
      <w:r w:rsidR="00892A20">
        <w:rPr>
          <w:rFonts w:ascii="Calibri" w:hAnsi="Calibri" w:cs="Arial"/>
          <w:color w:val="000000"/>
          <w:sz w:val="22"/>
          <w:szCs w:val="22"/>
        </w:rPr>
        <w:t>]</w:t>
      </w:r>
      <w:r w:rsidR="00333E11" w:rsidRPr="00892A20">
        <w:rPr>
          <w:rFonts w:ascii="Calibri" w:hAnsi="Calibri" w:cs="Arial"/>
          <w:color w:val="000000"/>
          <w:sz w:val="22"/>
          <w:szCs w:val="22"/>
        </w:rPr>
        <w:t xml:space="preserve"> of Wright's </w:t>
      </w:r>
      <w:r w:rsidR="00892A20">
        <w:rPr>
          <w:rFonts w:ascii="Calibri" w:hAnsi="Calibri" w:cs="Arial"/>
          <w:color w:val="000000"/>
          <w:sz w:val="22"/>
          <w:szCs w:val="22"/>
        </w:rPr>
        <w:t>[</w:t>
      </w:r>
      <w:r w:rsidR="00892A20" w:rsidRPr="00892A20">
        <w:rPr>
          <w:rFonts w:ascii="Calibri" w:hAnsi="Calibri" w:cs="Arial"/>
          <w:color w:val="000000"/>
          <w:sz w:val="22"/>
          <w:szCs w:val="22"/>
          <w:u w:val="single"/>
        </w:rPr>
        <w:t>memory</w:t>
      </w:r>
      <w:r w:rsidR="00892A20">
        <w:rPr>
          <w:rFonts w:ascii="Calibri" w:hAnsi="Calibri" w:cs="Arial"/>
          <w:color w:val="000000"/>
          <w:sz w:val="22"/>
          <w:szCs w:val="22"/>
        </w:rPr>
        <w:t>]</w:t>
      </w:r>
      <w:r w:rsidR="00333E11" w:rsidRPr="00892A20">
        <w:rPr>
          <w:rFonts w:ascii="Calibri" w:hAnsi="Calibri" w:cs="Arial"/>
          <w:color w:val="000000"/>
          <w:sz w:val="22"/>
          <w:szCs w:val="22"/>
        </w:rPr>
        <w:t xml:space="preserve"> as well as because of its </w:t>
      </w:r>
      <w:r w:rsidR="00892A20">
        <w:rPr>
          <w:rFonts w:ascii="Calibri" w:hAnsi="Calibri" w:cs="Arial"/>
          <w:color w:val="000000"/>
          <w:sz w:val="22"/>
          <w:szCs w:val="22"/>
        </w:rPr>
        <w:t>[</w:t>
      </w:r>
      <w:r w:rsidR="00892A20" w:rsidRPr="004576A6">
        <w:rPr>
          <w:rFonts w:ascii="Calibri" w:hAnsi="Calibri" w:cs="Arial"/>
          <w:color w:val="000000"/>
          <w:sz w:val="22"/>
          <w:szCs w:val="22"/>
          <w:u w:val="single"/>
        </w:rPr>
        <w:t>type of]</w:t>
      </w:r>
      <w:r w:rsidR="00333E11" w:rsidRPr="00892A20">
        <w:rPr>
          <w:rFonts w:ascii="Calibri" w:hAnsi="Calibri" w:cs="Arial"/>
          <w:color w:val="000000"/>
          <w:sz w:val="22"/>
          <w:szCs w:val="22"/>
        </w:rPr>
        <w:t xml:space="preserve"> style. But it is agreed that the book </w:t>
      </w:r>
      <w:r w:rsidR="004576A6">
        <w:rPr>
          <w:rFonts w:ascii="Calibri" w:hAnsi="Calibri" w:cs="Arial"/>
          <w:color w:val="000000"/>
          <w:sz w:val="22"/>
          <w:szCs w:val="22"/>
        </w:rPr>
        <w:t>[</w:t>
      </w:r>
      <w:r w:rsidR="004576A6" w:rsidRPr="004576A6">
        <w:rPr>
          <w:rFonts w:ascii="Calibri" w:hAnsi="Calibri" w:cs="Arial"/>
          <w:color w:val="000000"/>
          <w:sz w:val="22"/>
          <w:szCs w:val="22"/>
          <w:u w:val="single"/>
        </w:rPr>
        <w:t>remembers</w:t>
      </w:r>
      <w:r w:rsidR="004576A6">
        <w:rPr>
          <w:rFonts w:ascii="Calibri" w:hAnsi="Calibri" w:cs="Arial"/>
          <w:color w:val="000000"/>
          <w:sz w:val="22"/>
          <w:szCs w:val="22"/>
        </w:rPr>
        <w:t>]</w:t>
      </w:r>
      <w:r w:rsidR="00333E11" w:rsidRPr="00892A20">
        <w:rPr>
          <w:rFonts w:ascii="Calibri" w:hAnsi="Calibri" w:cs="Arial"/>
          <w:color w:val="000000"/>
          <w:sz w:val="22"/>
          <w:szCs w:val="22"/>
        </w:rPr>
        <w:t xml:space="preserve"> an important piece of American, as well as African-American, history. </w:t>
      </w:r>
    </w:p>
    <w:p w:rsidR="008D2C2D" w:rsidRPr="008D2C2D" w:rsidRDefault="009E3F5C" w:rsidP="008D2C2D">
      <w:pPr>
        <w:pStyle w:val="NormalWeb"/>
        <w:spacing w:before="0" w:after="0" w:afterAutospacing="0" w:line="480" w:lineRule="auto"/>
        <w:rPr>
          <w:rFonts w:asciiTheme="minorHAnsi" w:hAnsiTheme="minorHAnsi" w:cs="Arial"/>
          <w:color w:val="000000"/>
          <w:sz w:val="22"/>
          <w:szCs w:val="22"/>
        </w:rPr>
      </w:pPr>
      <w:r>
        <w:rPr>
          <w:rFonts w:asciiTheme="minorHAnsi" w:hAnsiTheme="minorHAnsi" w:cs="Arial"/>
          <w:color w:val="000000"/>
          <w:sz w:val="22"/>
          <w:szCs w:val="22"/>
        </w:rPr>
        <w:tab/>
      </w:r>
      <w:r w:rsidR="008D2C2D" w:rsidRPr="008D2C2D">
        <w:rPr>
          <w:rFonts w:asciiTheme="minorHAnsi" w:hAnsiTheme="minorHAnsi" w:cs="Arial"/>
          <w:color w:val="000000"/>
          <w:sz w:val="22"/>
          <w:szCs w:val="22"/>
        </w:rPr>
        <w:t xml:space="preserve">Black Boy celebrates Wright's talent for narrative in its description of the </w:t>
      </w:r>
      <w:r w:rsidR="00CB4BC5">
        <w:rPr>
          <w:rFonts w:asciiTheme="minorHAnsi" w:hAnsiTheme="minorHAnsi" w:cs="Arial"/>
          <w:color w:val="000000"/>
          <w:sz w:val="22"/>
          <w:szCs w:val="22"/>
        </w:rPr>
        <w:t>[</w:t>
      </w:r>
      <w:r w:rsidR="00CB4BC5">
        <w:rPr>
          <w:rFonts w:asciiTheme="minorHAnsi" w:hAnsiTheme="minorHAnsi" w:cs="Arial"/>
          <w:color w:val="000000"/>
          <w:sz w:val="22"/>
          <w:szCs w:val="22"/>
          <w:u w:val="single"/>
        </w:rPr>
        <w:t>cruel]</w:t>
      </w:r>
      <w:r w:rsidR="00CB4BC5">
        <w:rPr>
          <w:rFonts w:asciiTheme="minorHAnsi" w:hAnsiTheme="minorHAnsi" w:cs="Arial"/>
          <w:color w:val="000000"/>
          <w:sz w:val="22"/>
          <w:szCs w:val="22"/>
        </w:rPr>
        <w:t xml:space="preserve"> </w:t>
      </w:r>
      <w:r w:rsidR="008D2C2D" w:rsidRPr="008D2C2D">
        <w:rPr>
          <w:rFonts w:asciiTheme="minorHAnsi" w:hAnsiTheme="minorHAnsi" w:cs="Arial"/>
          <w:color w:val="000000"/>
          <w:sz w:val="22"/>
          <w:szCs w:val="22"/>
        </w:rPr>
        <w:t xml:space="preserve">South from the black perspective between 1900 and 1945. Perhaps not meant to be a social commentary, Black Boy has nevertheless become an </w:t>
      </w:r>
      <w:r w:rsidR="00CB4BC5">
        <w:rPr>
          <w:rFonts w:asciiTheme="minorHAnsi" w:hAnsiTheme="minorHAnsi" w:cs="Arial"/>
          <w:color w:val="000000"/>
          <w:sz w:val="22"/>
          <w:szCs w:val="22"/>
        </w:rPr>
        <w:t>[</w:t>
      </w:r>
      <w:r w:rsidR="00CB4BC5">
        <w:rPr>
          <w:rFonts w:asciiTheme="minorHAnsi" w:hAnsiTheme="minorHAnsi" w:cs="Arial"/>
          <w:color w:val="000000"/>
          <w:sz w:val="22"/>
          <w:szCs w:val="22"/>
          <w:u w:val="single"/>
        </w:rPr>
        <w:t>necessary]</w:t>
      </w:r>
      <w:r w:rsidR="00CB4BC5">
        <w:rPr>
          <w:rFonts w:asciiTheme="minorHAnsi" w:hAnsiTheme="minorHAnsi" w:cs="Arial"/>
          <w:color w:val="000000"/>
          <w:sz w:val="22"/>
          <w:szCs w:val="22"/>
        </w:rPr>
        <w:t xml:space="preserve"> </w:t>
      </w:r>
      <w:r w:rsidR="008D2C2D" w:rsidRPr="008D2C2D">
        <w:rPr>
          <w:rFonts w:asciiTheme="minorHAnsi" w:hAnsiTheme="minorHAnsi" w:cs="Arial"/>
          <w:color w:val="000000"/>
          <w:sz w:val="22"/>
          <w:szCs w:val="22"/>
        </w:rPr>
        <w:t xml:space="preserve">piece of African-American literature, dealing with the prejudices of Jim Crow laws and the unity of the black community. Wright </w:t>
      </w:r>
      <w:r w:rsidR="00212A19">
        <w:rPr>
          <w:rFonts w:asciiTheme="minorHAnsi" w:hAnsiTheme="minorHAnsi" w:cs="Arial"/>
          <w:color w:val="000000"/>
          <w:sz w:val="22"/>
          <w:szCs w:val="22"/>
        </w:rPr>
        <w:t>[</w:t>
      </w:r>
      <w:r w:rsidR="00212A19">
        <w:rPr>
          <w:rFonts w:asciiTheme="minorHAnsi" w:hAnsiTheme="minorHAnsi" w:cs="Arial"/>
          <w:color w:val="000000"/>
          <w:sz w:val="22"/>
          <w:szCs w:val="22"/>
          <w:u w:val="single"/>
        </w:rPr>
        <w:t>bashes]</w:t>
      </w:r>
      <w:r w:rsidR="008D2C2D" w:rsidRPr="008D2C2D">
        <w:rPr>
          <w:rFonts w:asciiTheme="minorHAnsi" w:hAnsiTheme="minorHAnsi" w:cs="Arial"/>
          <w:color w:val="000000"/>
          <w:sz w:val="22"/>
          <w:szCs w:val="22"/>
        </w:rPr>
        <w:t xml:space="preserve"> black culture for not providing a strong </w:t>
      </w:r>
      <w:r w:rsidR="00212A19">
        <w:rPr>
          <w:rFonts w:asciiTheme="minorHAnsi" w:hAnsiTheme="minorHAnsi" w:cs="Arial"/>
          <w:color w:val="000000"/>
          <w:sz w:val="22"/>
          <w:szCs w:val="22"/>
        </w:rPr>
        <w:t>[</w:t>
      </w:r>
      <w:r w:rsidR="00212A19" w:rsidRPr="00212A19">
        <w:rPr>
          <w:rFonts w:asciiTheme="minorHAnsi" w:hAnsiTheme="minorHAnsi" w:cs="Arial"/>
          <w:color w:val="000000"/>
          <w:sz w:val="22"/>
          <w:szCs w:val="22"/>
          <w:u w:val="single"/>
        </w:rPr>
        <w:t>base or starting point</w:t>
      </w:r>
      <w:r w:rsidR="00212A19">
        <w:rPr>
          <w:rFonts w:asciiTheme="minorHAnsi" w:hAnsiTheme="minorHAnsi" w:cs="Arial"/>
          <w:color w:val="000000"/>
          <w:sz w:val="22"/>
          <w:szCs w:val="22"/>
        </w:rPr>
        <w:t>]</w:t>
      </w:r>
      <w:r w:rsidR="008D2C2D" w:rsidRPr="008D2C2D">
        <w:rPr>
          <w:rFonts w:asciiTheme="minorHAnsi" w:hAnsiTheme="minorHAnsi" w:cs="Arial"/>
          <w:color w:val="000000"/>
          <w:sz w:val="22"/>
          <w:szCs w:val="22"/>
        </w:rPr>
        <w:t xml:space="preserve"> for its race, but place</w:t>
      </w:r>
      <w:r w:rsidR="00CB4BC5">
        <w:rPr>
          <w:rFonts w:asciiTheme="minorHAnsi" w:hAnsiTheme="minorHAnsi" w:cs="Arial"/>
          <w:color w:val="000000"/>
          <w:sz w:val="22"/>
          <w:szCs w:val="22"/>
        </w:rPr>
        <w:t>s</w:t>
      </w:r>
      <w:r w:rsidR="008D2C2D" w:rsidRPr="008D2C2D">
        <w:rPr>
          <w:rFonts w:asciiTheme="minorHAnsi" w:hAnsiTheme="minorHAnsi" w:cs="Arial"/>
          <w:color w:val="000000"/>
          <w:sz w:val="22"/>
          <w:szCs w:val="22"/>
        </w:rPr>
        <w:t xml:space="preserve"> hope in the idea that African-Americans will overcome and defeat racism. Wright is able to </w:t>
      </w:r>
      <w:r w:rsidR="00CB4BC5">
        <w:rPr>
          <w:rFonts w:asciiTheme="minorHAnsi" w:hAnsiTheme="minorHAnsi" w:cs="Arial"/>
          <w:color w:val="000000"/>
          <w:sz w:val="22"/>
          <w:szCs w:val="22"/>
        </w:rPr>
        <w:t>[</w:t>
      </w:r>
      <w:r w:rsidR="00CB4BC5">
        <w:rPr>
          <w:rFonts w:asciiTheme="minorHAnsi" w:hAnsiTheme="minorHAnsi" w:cs="Arial"/>
          <w:color w:val="000000"/>
          <w:sz w:val="22"/>
          <w:szCs w:val="22"/>
          <w:u w:val="single"/>
        </w:rPr>
        <w:t>show]</w:t>
      </w:r>
      <w:r w:rsidR="008D2C2D" w:rsidRPr="008D2C2D">
        <w:rPr>
          <w:rFonts w:asciiTheme="minorHAnsi" w:hAnsiTheme="minorHAnsi" w:cs="Arial"/>
          <w:color w:val="000000"/>
          <w:sz w:val="22"/>
          <w:szCs w:val="22"/>
        </w:rPr>
        <w:t xml:space="preserve"> being a black male in an oppressive society by selecting symbolic moment</w:t>
      </w:r>
      <w:r w:rsidR="00CB4BC5">
        <w:rPr>
          <w:rFonts w:asciiTheme="minorHAnsi" w:hAnsiTheme="minorHAnsi" w:cs="Arial"/>
          <w:color w:val="000000"/>
          <w:sz w:val="22"/>
          <w:szCs w:val="22"/>
        </w:rPr>
        <w:t>s</w:t>
      </w:r>
      <w:r w:rsidR="008D2C2D" w:rsidRPr="008D2C2D">
        <w:rPr>
          <w:rFonts w:asciiTheme="minorHAnsi" w:hAnsiTheme="minorHAnsi" w:cs="Arial"/>
          <w:color w:val="000000"/>
          <w:sz w:val="22"/>
          <w:szCs w:val="22"/>
        </w:rPr>
        <w:t xml:space="preserve"> from his own life, drawing </w:t>
      </w:r>
      <w:r w:rsidR="00341B29">
        <w:rPr>
          <w:rFonts w:asciiTheme="minorHAnsi" w:hAnsiTheme="minorHAnsi" w:cs="Arial"/>
          <w:color w:val="000000"/>
          <w:sz w:val="22"/>
          <w:szCs w:val="22"/>
        </w:rPr>
        <w:t>[</w:t>
      </w:r>
      <w:r w:rsidR="00341B29">
        <w:rPr>
          <w:rFonts w:asciiTheme="minorHAnsi" w:hAnsiTheme="minorHAnsi" w:cs="Arial"/>
          <w:color w:val="000000"/>
          <w:sz w:val="22"/>
          <w:szCs w:val="22"/>
          <w:u w:val="single"/>
        </w:rPr>
        <w:t>self awareness]</w:t>
      </w:r>
      <w:r w:rsidR="008D2C2D" w:rsidRPr="008D2C2D">
        <w:rPr>
          <w:rFonts w:asciiTheme="minorHAnsi" w:hAnsiTheme="minorHAnsi" w:cs="Arial"/>
          <w:color w:val="000000"/>
          <w:sz w:val="22"/>
          <w:szCs w:val="22"/>
        </w:rPr>
        <w:t xml:space="preserve"> from his own personal experience. </w:t>
      </w:r>
    </w:p>
    <w:p w:rsidR="008D2C2D" w:rsidRPr="008D2C2D" w:rsidRDefault="00F253B5" w:rsidP="008D2C2D">
      <w:pPr>
        <w:pStyle w:val="NormalWeb"/>
        <w:spacing w:before="0" w:after="0" w:afterAutospacing="0" w:line="480" w:lineRule="auto"/>
        <w:rPr>
          <w:rFonts w:asciiTheme="minorHAnsi" w:hAnsiTheme="minorHAnsi" w:cs="Arial"/>
          <w:color w:val="000000"/>
          <w:sz w:val="22"/>
          <w:szCs w:val="22"/>
        </w:rPr>
      </w:pPr>
      <w:r>
        <w:rPr>
          <w:rFonts w:asciiTheme="minorHAnsi" w:hAnsiTheme="minorHAnsi" w:cs="Arial"/>
          <w:color w:val="000000"/>
          <w:sz w:val="22"/>
          <w:szCs w:val="22"/>
        </w:rPr>
        <w:tab/>
      </w:r>
      <w:r w:rsidR="008D2C2D" w:rsidRPr="008D2C2D">
        <w:rPr>
          <w:rFonts w:asciiTheme="minorHAnsi" w:hAnsiTheme="minorHAnsi" w:cs="Arial"/>
          <w:color w:val="000000"/>
          <w:sz w:val="22"/>
          <w:szCs w:val="22"/>
        </w:rPr>
        <w:t xml:space="preserve">More true, </w:t>
      </w:r>
      <w:r w:rsidR="00212A19">
        <w:rPr>
          <w:rFonts w:asciiTheme="minorHAnsi" w:hAnsiTheme="minorHAnsi" w:cs="Arial"/>
          <w:color w:val="000000"/>
          <w:sz w:val="22"/>
          <w:szCs w:val="22"/>
        </w:rPr>
        <w:t>[</w:t>
      </w:r>
      <w:r w:rsidR="00212A19">
        <w:rPr>
          <w:rFonts w:asciiTheme="minorHAnsi" w:hAnsiTheme="minorHAnsi" w:cs="Arial"/>
          <w:color w:val="000000"/>
          <w:sz w:val="22"/>
          <w:szCs w:val="22"/>
          <w:u w:val="single"/>
        </w:rPr>
        <w:t>transition word here]</w:t>
      </w:r>
      <w:r w:rsidR="008D2C2D" w:rsidRPr="008D2C2D">
        <w:rPr>
          <w:rFonts w:asciiTheme="minorHAnsi" w:hAnsiTheme="minorHAnsi" w:cs="Arial"/>
          <w:color w:val="000000"/>
          <w:sz w:val="22"/>
          <w:szCs w:val="22"/>
        </w:rPr>
        <w:t xml:space="preserve">, is that Black Boy is able to </w:t>
      </w:r>
      <w:r w:rsidR="00212A19">
        <w:rPr>
          <w:rFonts w:asciiTheme="minorHAnsi" w:hAnsiTheme="minorHAnsi" w:cs="Arial"/>
          <w:color w:val="000000"/>
          <w:sz w:val="22"/>
          <w:szCs w:val="22"/>
        </w:rPr>
        <w:t>[</w:t>
      </w:r>
      <w:r w:rsidRPr="00F253B5">
        <w:rPr>
          <w:rFonts w:asciiTheme="minorHAnsi" w:hAnsiTheme="minorHAnsi" w:cs="Arial"/>
          <w:color w:val="000000"/>
          <w:sz w:val="22"/>
          <w:szCs w:val="22"/>
          <w:u w:val="single"/>
        </w:rPr>
        <w:t>move past</w:t>
      </w:r>
      <w:r w:rsidR="00212A19">
        <w:rPr>
          <w:rFonts w:asciiTheme="minorHAnsi" w:hAnsiTheme="minorHAnsi" w:cs="Arial"/>
          <w:color w:val="000000"/>
          <w:sz w:val="22"/>
          <w:szCs w:val="22"/>
          <w:u w:val="single"/>
        </w:rPr>
        <w:t>]</w:t>
      </w:r>
      <w:r w:rsidR="008D2C2D" w:rsidRPr="008D2C2D">
        <w:rPr>
          <w:rFonts w:asciiTheme="minorHAnsi" w:hAnsiTheme="minorHAnsi" w:cs="Arial"/>
          <w:color w:val="000000"/>
          <w:sz w:val="22"/>
          <w:szCs w:val="22"/>
        </w:rPr>
        <w:t xml:space="preserve"> what appears at first glance to be a novel from a limited </w:t>
      </w:r>
      <w:r w:rsidR="00212A19">
        <w:rPr>
          <w:rFonts w:asciiTheme="minorHAnsi" w:hAnsiTheme="minorHAnsi" w:cs="Arial"/>
          <w:color w:val="000000"/>
          <w:sz w:val="22"/>
          <w:szCs w:val="22"/>
        </w:rPr>
        <w:t>[</w:t>
      </w:r>
      <w:r w:rsidR="00212A19" w:rsidRPr="00212A19">
        <w:rPr>
          <w:rFonts w:asciiTheme="minorHAnsi" w:hAnsiTheme="minorHAnsi" w:cs="Arial"/>
          <w:color w:val="000000"/>
          <w:sz w:val="22"/>
          <w:szCs w:val="22"/>
          <w:u w:val="single"/>
        </w:rPr>
        <w:t>way of seeing things</w:t>
      </w:r>
      <w:r w:rsidR="00212A19">
        <w:rPr>
          <w:rFonts w:asciiTheme="minorHAnsi" w:hAnsiTheme="minorHAnsi" w:cs="Arial"/>
          <w:color w:val="000000"/>
          <w:sz w:val="22"/>
          <w:szCs w:val="22"/>
        </w:rPr>
        <w:t>]</w:t>
      </w:r>
      <w:r w:rsidR="009E3F5C">
        <w:rPr>
          <w:rFonts w:asciiTheme="minorHAnsi" w:hAnsiTheme="minorHAnsi" w:cs="Arial"/>
          <w:color w:val="000000"/>
          <w:sz w:val="22"/>
          <w:szCs w:val="22"/>
        </w:rPr>
        <w:t xml:space="preserve">—that </w:t>
      </w:r>
      <w:r w:rsidR="008D2C2D" w:rsidRPr="008D2C2D">
        <w:rPr>
          <w:rFonts w:asciiTheme="minorHAnsi" w:hAnsiTheme="minorHAnsi" w:cs="Arial"/>
          <w:color w:val="000000"/>
          <w:sz w:val="22"/>
          <w:szCs w:val="22"/>
        </w:rPr>
        <w:t xml:space="preserve">of the black male in American society. Rather, Wright discusses a universal existence by discussing religion, intellectual hunger, and basic human </w:t>
      </w:r>
      <w:r w:rsidR="00212A19">
        <w:rPr>
          <w:rFonts w:asciiTheme="minorHAnsi" w:hAnsiTheme="minorHAnsi" w:cs="Arial"/>
          <w:color w:val="000000"/>
          <w:sz w:val="22"/>
          <w:szCs w:val="22"/>
        </w:rPr>
        <w:t>[</w:t>
      </w:r>
      <w:r w:rsidR="00212A19">
        <w:rPr>
          <w:rFonts w:asciiTheme="minorHAnsi" w:hAnsiTheme="minorHAnsi" w:cs="Arial"/>
          <w:color w:val="000000"/>
          <w:sz w:val="22"/>
          <w:szCs w:val="22"/>
          <w:u w:val="single"/>
        </w:rPr>
        <w:t>feelings]</w:t>
      </w:r>
      <w:r w:rsidR="008D2C2D" w:rsidRPr="008D2C2D">
        <w:rPr>
          <w:rFonts w:asciiTheme="minorHAnsi" w:hAnsiTheme="minorHAnsi" w:cs="Arial"/>
          <w:color w:val="000000"/>
          <w:sz w:val="22"/>
          <w:szCs w:val="22"/>
        </w:rPr>
        <w:t xml:space="preserve">. Many have even described Wright's analytic style as </w:t>
      </w:r>
      <w:r w:rsidR="007D7E6A">
        <w:rPr>
          <w:rFonts w:asciiTheme="minorHAnsi" w:hAnsiTheme="minorHAnsi" w:cs="Arial"/>
          <w:color w:val="000000"/>
          <w:sz w:val="22"/>
          <w:szCs w:val="22"/>
        </w:rPr>
        <w:t>[</w:t>
      </w:r>
      <w:r w:rsidR="008D2C2D" w:rsidRPr="007D7E6A">
        <w:rPr>
          <w:rFonts w:asciiTheme="minorHAnsi" w:hAnsiTheme="minorHAnsi" w:cs="Arial"/>
          <w:color w:val="000000"/>
          <w:sz w:val="22"/>
          <w:szCs w:val="22"/>
          <w:u w:val="single"/>
        </w:rPr>
        <w:t>metaphysical</w:t>
      </w:r>
      <w:r w:rsidR="007D7E6A">
        <w:rPr>
          <w:rFonts w:asciiTheme="minorHAnsi" w:hAnsiTheme="minorHAnsi" w:cs="Arial"/>
          <w:color w:val="000000"/>
          <w:sz w:val="22"/>
          <w:szCs w:val="22"/>
        </w:rPr>
        <w:t>]</w:t>
      </w:r>
      <w:r w:rsidR="008D2C2D" w:rsidRPr="008D2C2D">
        <w:rPr>
          <w:rFonts w:asciiTheme="minorHAnsi" w:hAnsiTheme="minorHAnsi" w:cs="Arial"/>
          <w:color w:val="000000"/>
          <w:sz w:val="22"/>
          <w:szCs w:val="22"/>
        </w:rPr>
        <w:t xml:space="preserve">, with his discussion of ghosts and dreams. </w:t>
      </w:r>
    </w:p>
    <w:p w:rsidR="007D7E6A" w:rsidRDefault="007D7E6A" w:rsidP="008D2C2D">
      <w:pPr>
        <w:pStyle w:val="NormalWeb"/>
        <w:spacing w:before="0" w:after="0" w:afterAutospacing="0" w:line="480" w:lineRule="auto"/>
        <w:rPr>
          <w:rFonts w:asciiTheme="minorHAnsi" w:hAnsiTheme="minorHAnsi" w:cs="Arial"/>
          <w:color w:val="000000"/>
          <w:sz w:val="22"/>
          <w:szCs w:val="22"/>
        </w:rPr>
      </w:pPr>
    </w:p>
    <w:p w:rsidR="007D7E6A" w:rsidRPr="007D7E6A" w:rsidRDefault="007D7E6A" w:rsidP="008D2C2D">
      <w:pPr>
        <w:pStyle w:val="NormalWeb"/>
        <w:spacing w:before="0" w:after="0" w:afterAutospacing="0" w:line="480" w:lineRule="auto"/>
        <w:rPr>
          <w:rFonts w:asciiTheme="minorHAnsi" w:hAnsiTheme="minorHAnsi" w:cs="Arial"/>
          <w:b/>
          <w:color w:val="000000"/>
          <w:sz w:val="22"/>
          <w:szCs w:val="22"/>
        </w:rPr>
      </w:pPr>
      <w:r>
        <w:rPr>
          <w:rFonts w:asciiTheme="minorHAnsi" w:hAnsiTheme="minorHAnsi" w:cs="Arial"/>
          <w:b/>
          <w:color w:val="000000"/>
          <w:sz w:val="22"/>
          <w:szCs w:val="22"/>
        </w:rPr>
        <w:lastRenderedPageBreak/>
        <w:t>THIS PART NOT USED IN LESSON</w:t>
      </w:r>
    </w:p>
    <w:p w:rsidR="008D2C2D" w:rsidRPr="008D2C2D" w:rsidRDefault="008D2C2D" w:rsidP="008D2C2D">
      <w:pPr>
        <w:pStyle w:val="NormalWeb"/>
        <w:spacing w:before="0" w:after="0" w:afterAutospacing="0" w:line="480" w:lineRule="auto"/>
        <w:rPr>
          <w:rFonts w:asciiTheme="minorHAnsi" w:hAnsiTheme="minorHAnsi" w:cs="Arial"/>
          <w:color w:val="000000"/>
          <w:sz w:val="22"/>
          <w:szCs w:val="22"/>
        </w:rPr>
      </w:pPr>
      <w:r w:rsidRPr="008D2C2D">
        <w:rPr>
          <w:rFonts w:asciiTheme="minorHAnsi" w:hAnsiTheme="minorHAnsi" w:cs="Arial"/>
          <w:color w:val="000000"/>
          <w:sz w:val="22"/>
          <w:szCs w:val="22"/>
        </w:rPr>
        <w:t>Published in 1945, Black Boy has become a celebrated document of prejudice in the South and struggle in the North for African Americans, as well as a depiction of Richard Wright's version of the "American Dream." The novel met some opposition, not only because of its violent depiction of the South but also because of its in</w:t>
      </w:r>
      <w:r w:rsidR="009E3F5C">
        <w:rPr>
          <w:rFonts w:asciiTheme="minorHAnsi" w:hAnsiTheme="minorHAnsi" w:cs="Arial"/>
          <w:color w:val="000000"/>
          <w:sz w:val="22"/>
          <w:szCs w:val="22"/>
        </w:rPr>
        <w:t>-</w:t>
      </w:r>
      <w:r w:rsidRPr="008D2C2D">
        <w:rPr>
          <w:rFonts w:asciiTheme="minorHAnsi" w:hAnsiTheme="minorHAnsi" w:cs="Arial"/>
          <w:color w:val="000000"/>
          <w:sz w:val="22"/>
          <w:szCs w:val="22"/>
        </w:rPr>
        <w:t>depth analysis of Communism.</w:t>
      </w:r>
      <w:r w:rsidR="009E3F5C">
        <w:rPr>
          <w:rFonts w:asciiTheme="minorHAnsi" w:hAnsiTheme="minorHAnsi" w:cs="Arial"/>
          <w:color w:val="000000"/>
          <w:sz w:val="22"/>
          <w:szCs w:val="22"/>
        </w:rPr>
        <w:t xml:space="preserve"> </w:t>
      </w:r>
      <w:r w:rsidRPr="008D2C2D">
        <w:rPr>
          <w:rFonts w:asciiTheme="minorHAnsi" w:hAnsiTheme="minorHAnsi" w:cs="Arial"/>
          <w:color w:val="000000"/>
          <w:sz w:val="22"/>
          <w:szCs w:val="22"/>
        </w:rPr>
        <w:t xml:space="preserve"> Apparently Part II of the novel</w:t>
      </w:r>
      <w:r w:rsidR="009E3F5C">
        <w:rPr>
          <w:rFonts w:asciiTheme="minorHAnsi" w:hAnsiTheme="minorHAnsi" w:cs="Arial"/>
          <w:color w:val="000000"/>
          <w:sz w:val="22"/>
          <w:szCs w:val="22"/>
        </w:rPr>
        <w:t xml:space="preserve">—The </w:t>
      </w:r>
      <w:r w:rsidR="00CB4BC5">
        <w:rPr>
          <w:rFonts w:asciiTheme="minorHAnsi" w:hAnsiTheme="minorHAnsi" w:cs="Arial"/>
          <w:color w:val="000000"/>
          <w:sz w:val="22"/>
          <w:szCs w:val="22"/>
        </w:rPr>
        <w:t xml:space="preserve">Horror and the Glory—was </w:t>
      </w:r>
      <w:r w:rsidRPr="008D2C2D">
        <w:rPr>
          <w:rFonts w:asciiTheme="minorHAnsi" w:hAnsiTheme="minorHAnsi" w:cs="Arial"/>
          <w:color w:val="000000"/>
          <w:sz w:val="22"/>
          <w:szCs w:val="22"/>
        </w:rPr>
        <w:t xml:space="preserve">edited out of the first edition copy. The Library of America published the later portion of Wright's autobiographical manuscript, entitled "American Hunger," for the first time in 1991. Whereas Part I ended with a tone of optimism, Part II presented the reader with what critic Jerry W. Ward, Jr. describes as "a lamentation, an extended riff on {Wright's} hazy notion that wholeness and decency and redemption lay up North." </w:t>
      </w:r>
      <w:r w:rsidR="00CB4BC5">
        <w:rPr>
          <w:rFonts w:asciiTheme="minorHAnsi" w:hAnsiTheme="minorHAnsi" w:cs="Arial"/>
          <w:color w:val="000000"/>
          <w:sz w:val="22"/>
          <w:szCs w:val="22"/>
        </w:rPr>
        <w:t xml:space="preserve">  </w:t>
      </w:r>
      <w:r w:rsidRPr="008D2C2D">
        <w:rPr>
          <w:rFonts w:asciiTheme="minorHAnsi" w:hAnsiTheme="minorHAnsi" w:cs="Arial"/>
          <w:color w:val="000000"/>
          <w:sz w:val="22"/>
          <w:szCs w:val="22"/>
        </w:rPr>
        <w:t xml:space="preserve">But perhaps the most intriguing lesson learned in Black Boy is how Richard discovers the power of his own words, his own writing. Whether or not Wright predicted the profound effect the novel would have on the world of American literature and history is betrayed in his closing: </w:t>
      </w:r>
    </w:p>
    <w:p w:rsidR="008D2C2D" w:rsidRPr="008D2C2D" w:rsidRDefault="008D2C2D" w:rsidP="008D2C2D">
      <w:pPr>
        <w:pStyle w:val="NormalWeb"/>
        <w:spacing w:before="0" w:after="0" w:afterAutospacing="0" w:line="480" w:lineRule="auto"/>
        <w:rPr>
          <w:rFonts w:asciiTheme="minorHAnsi" w:hAnsiTheme="minorHAnsi" w:cs="Arial"/>
          <w:color w:val="000000"/>
          <w:sz w:val="22"/>
          <w:szCs w:val="22"/>
        </w:rPr>
      </w:pPr>
      <w:r w:rsidRPr="008D2C2D">
        <w:rPr>
          <w:rFonts w:asciiTheme="minorHAnsi" w:hAnsiTheme="minorHAnsi" w:cs="Arial"/>
          <w:color w:val="000000"/>
          <w:sz w:val="22"/>
          <w:szCs w:val="22"/>
        </w:rPr>
        <w:t>"I would hurl words into this darkness and wait for an echo</w:t>
      </w:r>
      <w:r w:rsidR="00CB4BC5">
        <w:rPr>
          <w:rFonts w:asciiTheme="minorHAnsi" w:hAnsiTheme="minorHAnsi" w:cs="Arial"/>
          <w:color w:val="000000"/>
          <w:sz w:val="22"/>
          <w:szCs w:val="22"/>
        </w:rPr>
        <w:t>...</w:t>
      </w:r>
      <w:r w:rsidRPr="008D2C2D">
        <w:rPr>
          <w:rFonts w:asciiTheme="minorHAnsi" w:hAnsiTheme="minorHAnsi" w:cs="Arial"/>
          <w:color w:val="000000"/>
          <w:sz w:val="22"/>
          <w:szCs w:val="22"/>
        </w:rPr>
        <w:t xml:space="preserve">I would send other words to tell, to march, to fight, to create a sense of the hunger for life that gnaws in us all, to keep alive in our hearts a sense of the inexpressibly human." </w:t>
      </w:r>
    </w:p>
    <w:p w:rsidR="008D2C2D" w:rsidRPr="00892A20" w:rsidRDefault="008D2C2D" w:rsidP="00892A20">
      <w:pPr>
        <w:pStyle w:val="NormalWeb"/>
        <w:spacing w:before="0" w:after="0" w:afterAutospacing="0" w:line="480" w:lineRule="auto"/>
        <w:rPr>
          <w:rFonts w:ascii="Calibri" w:hAnsi="Calibri" w:cs="Arial"/>
          <w:color w:val="000000"/>
          <w:sz w:val="22"/>
          <w:szCs w:val="22"/>
        </w:rPr>
      </w:pPr>
    </w:p>
    <w:p w:rsidR="00CB4BC5" w:rsidRDefault="00CB4BC5">
      <w:r>
        <w:br w:type="page"/>
      </w:r>
    </w:p>
    <w:p w:rsidR="00E91B45" w:rsidRDefault="00CB4BC5">
      <w:r>
        <w:lastRenderedPageBreak/>
        <w:t>KEY WITH ORIGINAL WORDS</w:t>
      </w:r>
    </w:p>
    <w:p w:rsidR="00CB4BC5" w:rsidRDefault="00CB4BC5" w:rsidP="00CB4BC5">
      <w:pPr>
        <w:pStyle w:val="NormalWeb"/>
        <w:spacing w:before="0" w:after="0" w:afterAutospacing="0" w:line="480" w:lineRule="auto"/>
        <w:rPr>
          <w:rFonts w:ascii="Calibri" w:hAnsi="Calibri" w:cs="Arial"/>
          <w:color w:val="000000"/>
          <w:sz w:val="22"/>
          <w:szCs w:val="22"/>
        </w:rPr>
      </w:pPr>
      <w:r w:rsidRPr="00892A20">
        <w:rPr>
          <w:rFonts w:ascii="Calibri" w:hAnsi="Calibri" w:cs="Arial"/>
          <w:color w:val="000000"/>
          <w:sz w:val="22"/>
          <w:szCs w:val="22"/>
        </w:rPr>
        <w:t xml:space="preserve">Recently named among the top 25 non-fiction works of the century, </w:t>
      </w:r>
      <w:hyperlink r:id="rId6" w:history="1">
        <w:r w:rsidRPr="00892A20">
          <w:rPr>
            <w:rStyle w:val="Hyperlink"/>
            <w:rFonts w:ascii="Calibri" w:hAnsi="Calibri" w:cs="Arial"/>
            <w:sz w:val="22"/>
            <w:szCs w:val="22"/>
          </w:rPr>
          <w:t>Richard Wright</w:t>
        </w:r>
      </w:hyperlink>
      <w:r w:rsidRPr="00892A20">
        <w:rPr>
          <w:rFonts w:ascii="Calibri" w:hAnsi="Calibri" w:cs="Arial"/>
          <w:color w:val="000000"/>
          <w:sz w:val="22"/>
          <w:szCs w:val="22"/>
        </w:rPr>
        <w:t xml:space="preserve">'s </w:t>
      </w:r>
      <w:hyperlink r:id="rId7" w:history="1">
        <w:r w:rsidRPr="00892A20">
          <w:rPr>
            <w:rStyle w:val="Hyperlink"/>
            <w:rFonts w:ascii="Calibri" w:hAnsi="Calibri" w:cs="Arial"/>
            <w:sz w:val="22"/>
            <w:szCs w:val="22"/>
          </w:rPr>
          <w:t>Black Boy</w:t>
        </w:r>
      </w:hyperlink>
      <w:r w:rsidRPr="00892A20">
        <w:rPr>
          <w:rFonts w:ascii="Calibri" w:hAnsi="Calibri" w:cs="Arial"/>
          <w:color w:val="000000"/>
          <w:sz w:val="22"/>
          <w:szCs w:val="22"/>
        </w:rPr>
        <w:t xml:space="preserve"> has made a </w:t>
      </w:r>
      <w:r>
        <w:rPr>
          <w:rFonts w:ascii="Calibri" w:hAnsi="Calibri" w:cs="Arial"/>
          <w:color w:val="000000"/>
          <w:sz w:val="22"/>
          <w:szCs w:val="22"/>
        </w:rPr>
        <w:t>[</w:t>
      </w:r>
      <w:r w:rsidRPr="00CB4BC5">
        <w:rPr>
          <w:rFonts w:ascii="Calibri" w:hAnsi="Calibri" w:cs="Arial"/>
          <w:b/>
          <w:color w:val="000000"/>
          <w:sz w:val="22"/>
          <w:szCs w:val="22"/>
          <w:u w:val="single"/>
        </w:rPr>
        <w:t>significant</w:t>
      </w:r>
      <w:r>
        <w:rPr>
          <w:rFonts w:ascii="Calibri" w:hAnsi="Calibri" w:cs="Arial"/>
          <w:color w:val="000000"/>
          <w:sz w:val="22"/>
          <w:szCs w:val="22"/>
        </w:rPr>
        <w:t>]</w:t>
      </w:r>
      <w:r w:rsidRPr="00892A20">
        <w:rPr>
          <w:rFonts w:ascii="Calibri" w:hAnsi="Calibri" w:cs="Arial"/>
          <w:color w:val="000000"/>
          <w:sz w:val="22"/>
          <w:szCs w:val="22"/>
        </w:rPr>
        <w:t xml:space="preserve"> impact on American literature with its strong commentary on the cultural, political, racial, religious, and social issues of 20th century American society. Critics often describe the novel as a </w:t>
      </w:r>
      <w:r w:rsidRPr="00892A20">
        <w:rPr>
          <w:rFonts w:ascii="Calibri" w:hAnsi="Calibri" w:cs="Arial"/>
          <w:color w:val="000000"/>
          <w:sz w:val="22"/>
          <w:szCs w:val="22"/>
          <w:u w:val="single"/>
        </w:rPr>
        <w:t>[</w:t>
      </w:r>
      <w:r w:rsidRPr="00CB4BC5">
        <w:rPr>
          <w:rFonts w:ascii="Calibri" w:hAnsi="Calibri" w:cs="Arial"/>
          <w:b/>
          <w:color w:val="000000"/>
          <w:sz w:val="22"/>
          <w:szCs w:val="22"/>
          <w:u w:val="single"/>
        </w:rPr>
        <w:t>superb</w:t>
      </w:r>
      <w:r>
        <w:rPr>
          <w:rFonts w:ascii="Calibri" w:hAnsi="Calibri" w:cs="Arial"/>
          <w:color w:val="000000"/>
          <w:sz w:val="22"/>
          <w:szCs w:val="22"/>
        </w:rPr>
        <w:t>]</w:t>
      </w:r>
      <w:r w:rsidRPr="00892A20">
        <w:rPr>
          <w:rFonts w:ascii="Calibri" w:hAnsi="Calibri" w:cs="Arial"/>
          <w:color w:val="000000"/>
          <w:sz w:val="22"/>
          <w:szCs w:val="22"/>
        </w:rPr>
        <w:t xml:space="preserve"> example of subtlety-crafted narrative describing Wright's journey into adulthood. Many critics question as to whether the book should be considered pure autobiography, particularly because they doubt the </w:t>
      </w:r>
      <w:r>
        <w:rPr>
          <w:rFonts w:ascii="Calibri" w:hAnsi="Calibri" w:cs="Arial"/>
          <w:color w:val="000000"/>
          <w:sz w:val="22"/>
          <w:szCs w:val="22"/>
        </w:rPr>
        <w:t>[</w:t>
      </w:r>
      <w:r>
        <w:rPr>
          <w:rFonts w:ascii="Calibri" w:hAnsi="Calibri" w:cs="Arial"/>
          <w:b/>
          <w:color w:val="000000"/>
          <w:sz w:val="22"/>
          <w:szCs w:val="22"/>
          <w:u w:val="single"/>
        </w:rPr>
        <w:t>accuracy</w:t>
      </w:r>
      <w:r>
        <w:rPr>
          <w:rFonts w:ascii="Calibri" w:hAnsi="Calibri" w:cs="Arial"/>
          <w:color w:val="000000"/>
          <w:sz w:val="22"/>
          <w:szCs w:val="22"/>
        </w:rPr>
        <w:t>]</w:t>
      </w:r>
      <w:r w:rsidRPr="00892A20">
        <w:rPr>
          <w:rFonts w:ascii="Calibri" w:hAnsi="Calibri" w:cs="Arial"/>
          <w:color w:val="000000"/>
          <w:sz w:val="22"/>
          <w:szCs w:val="22"/>
        </w:rPr>
        <w:t xml:space="preserve"> of Wright's </w:t>
      </w:r>
      <w:r>
        <w:rPr>
          <w:rFonts w:ascii="Calibri" w:hAnsi="Calibri" w:cs="Arial"/>
          <w:color w:val="000000"/>
          <w:sz w:val="22"/>
          <w:szCs w:val="22"/>
        </w:rPr>
        <w:t>[</w:t>
      </w:r>
      <w:r>
        <w:rPr>
          <w:rFonts w:ascii="Calibri" w:hAnsi="Calibri" w:cs="Arial"/>
          <w:b/>
          <w:color w:val="000000"/>
          <w:sz w:val="22"/>
          <w:szCs w:val="22"/>
          <w:u w:val="single"/>
        </w:rPr>
        <w:t>recollection</w:t>
      </w:r>
      <w:r>
        <w:rPr>
          <w:rFonts w:ascii="Calibri" w:hAnsi="Calibri" w:cs="Arial"/>
          <w:color w:val="000000"/>
          <w:sz w:val="22"/>
          <w:szCs w:val="22"/>
        </w:rPr>
        <w:t>]</w:t>
      </w:r>
      <w:r w:rsidRPr="00892A20">
        <w:rPr>
          <w:rFonts w:ascii="Calibri" w:hAnsi="Calibri" w:cs="Arial"/>
          <w:color w:val="000000"/>
          <w:sz w:val="22"/>
          <w:szCs w:val="22"/>
        </w:rPr>
        <w:t xml:space="preserve"> as well as because of its </w:t>
      </w:r>
      <w:r>
        <w:rPr>
          <w:rFonts w:ascii="Calibri" w:hAnsi="Calibri" w:cs="Arial"/>
          <w:color w:val="000000"/>
          <w:sz w:val="22"/>
          <w:szCs w:val="22"/>
        </w:rPr>
        <w:t>[</w:t>
      </w:r>
      <w:r>
        <w:rPr>
          <w:rFonts w:ascii="Calibri" w:hAnsi="Calibri" w:cs="Arial"/>
          <w:b/>
          <w:color w:val="000000"/>
          <w:sz w:val="22"/>
          <w:szCs w:val="22"/>
          <w:u w:val="single"/>
        </w:rPr>
        <w:t>novelistic</w:t>
      </w:r>
      <w:r w:rsidRPr="004576A6">
        <w:rPr>
          <w:rFonts w:ascii="Calibri" w:hAnsi="Calibri" w:cs="Arial"/>
          <w:color w:val="000000"/>
          <w:sz w:val="22"/>
          <w:szCs w:val="22"/>
          <w:u w:val="single"/>
        </w:rPr>
        <w:t>]</w:t>
      </w:r>
      <w:r w:rsidRPr="00892A20">
        <w:rPr>
          <w:rFonts w:ascii="Calibri" w:hAnsi="Calibri" w:cs="Arial"/>
          <w:color w:val="000000"/>
          <w:sz w:val="22"/>
          <w:szCs w:val="22"/>
        </w:rPr>
        <w:t xml:space="preserve"> style. But it is agreed that the book </w:t>
      </w:r>
      <w:r>
        <w:rPr>
          <w:rFonts w:ascii="Calibri" w:hAnsi="Calibri" w:cs="Arial"/>
          <w:color w:val="000000"/>
          <w:sz w:val="22"/>
          <w:szCs w:val="22"/>
        </w:rPr>
        <w:t>[</w:t>
      </w:r>
      <w:r>
        <w:rPr>
          <w:rFonts w:ascii="Calibri" w:hAnsi="Calibri" w:cs="Arial"/>
          <w:b/>
          <w:color w:val="000000"/>
          <w:sz w:val="22"/>
          <w:szCs w:val="22"/>
          <w:u w:val="single"/>
        </w:rPr>
        <w:t>monumentalizes</w:t>
      </w:r>
      <w:r>
        <w:rPr>
          <w:rFonts w:ascii="Calibri" w:hAnsi="Calibri" w:cs="Arial"/>
          <w:color w:val="000000"/>
          <w:sz w:val="22"/>
          <w:szCs w:val="22"/>
        </w:rPr>
        <w:t>]</w:t>
      </w:r>
      <w:r w:rsidRPr="00892A20">
        <w:rPr>
          <w:rFonts w:ascii="Calibri" w:hAnsi="Calibri" w:cs="Arial"/>
          <w:color w:val="000000"/>
          <w:sz w:val="22"/>
          <w:szCs w:val="22"/>
        </w:rPr>
        <w:t xml:space="preserve"> an important piece of American, as well as African-American, history. </w:t>
      </w:r>
    </w:p>
    <w:p w:rsidR="00CB4BC5" w:rsidRPr="008D2C2D" w:rsidRDefault="00CB4BC5" w:rsidP="00CB4BC5">
      <w:pPr>
        <w:pStyle w:val="NormalWeb"/>
        <w:spacing w:before="0" w:after="0" w:afterAutospacing="0" w:line="480" w:lineRule="auto"/>
        <w:rPr>
          <w:rFonts w:asciiTheme="minorHAnsi" w:hAnsiTheme="minorHAnsi" w:cs="Arial"/>
          <w:color w:val="000000"/>
          <w:sz w:val="22"/>
          <w:szCs w:val="22"/>
        </w:rPr>
      </w:pPr>
      <w:r>
        <w:rPr>
          <w:rFonts w:asciiTheme="minorHAnsi" w:hAnsiTheme="minorHAnsi" w:cs="Arial"/>
          <w:color w:val="000000"/>
          <w:sz w:val="22"/>
          <w:szCs w:val="22"/>
        </w:rPr>
        <w:tab/>
      </w:r>
      <w:r w:rsidRPr="008D2C2D">
        <w:rPr>
          <w:rFonts w:asciiTheme="minorHAnsi" w:hAnsiTheme="minorHAnsi" w:cs="Arial"/>
          <w:color w:val="000000"/>
          <w:sz w:val="22"/>
          <w:szCs w:val="22"/>
        </w:rPr>
        <w:t xml:space="preserve">Black Boy celebrates Wright's talent for narrative in its description of the </w:t>
      </w:r>
      <w:r>
        <w:rPr>
          <w:rFonts w:asciiTheme="minorHAnsi" w:hAnsiTheme="minorHAnsi" w:cs="Arial"/>
          <w:color w:val="000000"/>
          <w:sz w:val="22"/>
          <w:szCs w:val="22"/>
        </w:rPr>
        <w:t>[</w:t>
      </w:r>
      <w:r w:rsidRPr="008D2C2D">
        <w:rPr>
          <w:rFonts w:asciiTheme="minorHAnsi" w:hAnsiTheme="minorHAnsi" w:cs="Arial"/>
          <w:color w:val="000000"/>
          <w:sz w:val="22"/>
          <w:szCs w:val="22"/>
        </w:rPr>
        <w:t xml:space="preserve">brutal South from the black perspective between 1900 and 1945. Perhaps not meant to be a social commentary, Black Boy has nevertheless become an integral piece of African-American literature, dealing with the prejudices of Jim Crow laws and the unity of the black community. Wright criticizes black culture for not providing a strong foundation for its race, but place hope in the idea that African-Americans will overcome and defeat racism. Wright is able to depict being a black male in an oppressive society by selecting symbolic moment from his own life, drawing insights from his own personal experience. </w:t>
      </w:r>
    </w:p>
    <w:p w:rsidR="00CB4BC5" w:rsidRPr="008D2C2D" w:rsidRDefault="00CB4BC5" w:rsidP="00CB4BC5">
      <w:pPr>
        <w:pStyle w:val="NormalWeb"/>
        <w:spacing w:before="0" w:after="0" w:afterAutospacing="0" w:line="480" w:lineRule="auto"/>
        <w:rPr>
          <w:rFonts w:asciiTheme="minorHAnsi" w:hAnsiTheme="minorHAnsi" w:cs="Arial"/>
          <w:color w:val="000000"/>
          <w:sz w:val="22"/>
          <w:szCs w:val="22"/>
        </w:rPr>
      </w:pPr>
      <w:r w:rsidRPr="008D2C2D">
        <w:rPr>
          <w:rFonts w:asciiTheme="minorHAnsi" w:hAnsiTheme="minorHAnsi" w:cs="Arial"/>
          <w:color w:val="000000"/>
          <w:sz w:val="22"/>
          <w:szCs w:val="22"/>
        </w:rPr>
        <w:t>More true, however, is that Black Boy is able to transcend what appears at first glance to be a novel from a limited perspective</w:t>
      </w:r>
      <w:r>
        <w:rPr>
          <w:rFonts w:asciiTheme="minorHAnsi" w:hAnsiTheme="minorHAnsi" w:cs="Arial"/>
          <w:color w:val="000000"/>
          <w:sz w:val="22"/>
          <w:szCs w:val="22"/>
        </w:rPr>
        <w:t xml:space="preserve">—that </w:t>
      </w:r>
      <w:r w:rsidRPr="008D2C2D">
        <w:rPr>
          <w:rFonts w:asciiTheme="minorHAnsi" w:hAnsiTheme="minorHAnsi" w:cs="Arial"/>
          <w:color w:val="000000"/>
          <w:sz w:val="22"/>
          <w:szCs w:val="22"/>
        </w:rPr>
        <w:t xml:space="preserve">of the black male in American society. Rather, Wright discusses a universal existence by discussing religion, intellectual hunger, and basic human emotion. Many have even described Wright's analytic style as metaphysical, with his discussion of ghosts and dreams. </w:t>
      </w:r>
    </w:p>
    <w:p w:rsidR="00CB4BC5" w:rsidRPr="008D2C2D" w:rsidRDefault="00CB4BC5" w:rsidP="00CB4BC5">
      <w:pPr>
        <w:pStyle w:val="NormalWeb"/>
        <w:spacing w:before="0" w:after="0" w:afterAutospacing="0" w:line="480" w:lineRule="auto"/>
        <w:rPr>
          <w:rFonts w:asciiTheme="minorHAnsi" w:hAnsiTheme="minorHAnsi" w:cs="Arial"/>
          <w:color w:val="000000"/>
          <w:sz w:val="22"/>
          <w:szCs w:val="22"/>
        </w:rPr>
      </w:pPr>
      <w:r w:rsidRPr="008D2C2D">
        <w:rPr>
          <w:rFonts w:asciiTheme="minorHAnsi" w:hAnsiTheme="minorHAnsi" w:cs="Arial"/>
          <w:color w:val="000000"/>
          <w:sz w:val="22"/>
          <w:szCs w:val="22"/>
        </w:rPr>
        <w:t>Published in 1945, Black Boy has become a celebrated document of prejudice in the South and struggle in the North for African Americans, as well as a depiction of Richard Wright's version of the "American Dream." The novel met some opposition, not only because of its violent depiction of the South but also because of its in</w:t>
      </w:r>
      <w:r>
        <w:rPr>
          <w:rFonts w:asciiTheme="minorHAnsi" w:hAnsiTheme="minorHAnsi" w:cs="Arial"/>
          <w:color w:val="000000"/>
          <w:sz w:val="22"/>
          <w:szCs w:val="22"/>
        </w:rPr>
        <w:t>-</w:t>
      </w:r>
      <w:r w:rsidRPr="008D2C2D">
        <w:rPr>
          <w:rFonts w:asciiTheme="minorHAnsi" w:hAnsiTheme="minorHAnsi" w:cs="Arial"/>
          <w:color w:val="000000"/>
          <w:sz w:val="22"/>
          <w:szCs w:val="22"/>
        </w:rPr>
        <w:t>depth analysis of Communism.</w:t>
      </w:r>
      <w:r>
        <w:rPr>
          <w:rFonts w:asciiTheme="minorHAnsi" w:hAnsiTheme="minorHAnsi" w:cs="Arial"/>
          <w:color w:val="000000"/>
          <w:sz w:val="22"/>
          <w:szCs w:val="22"/>
        </w:rPr>
        <w:t xml:space="preserve"> </w:t>
      </w:r>
      <w:r w:rsidRPr="008D2C2D">
        <w:rPr>
          <w:rFonts w:asciiTheme="minorHAnsi" w:hAnsiTheme="minorHAnsi" w:cs="Arial"/>
          <w:color w:val="000000"/>
          <w:sz w:val="22"/>
          <w:szCs w:val="22"/>
        </w:rPr>
        <w:t xml:space="preserve"> Apparently Part II of the novel</w:t>
      </w:r>
      <w:r>
        <w:rPr>
          <w:rFonts w:asciiTheme="minorHAnsi" w:hAnsiTheme="minorHAnsi" w:cs="Arial"/>
          <w:color w:val="000000"/>
          <w:sz w:val="22"/>
          <w:szCs w:val="22"/>
        </w:rPr>
        <w:t xml:space="preserve">—The Horror and the Glory—was </w:t>
      </w:r>
      <w:r w:rsidRPr="008D2C2D">
        <w:rPr>
          <w:rFonts w:asciiTheme="minorHAnsi" w:hAnsiTheme="minorHAnsi" w:cs="Arial"/>
          <w:color w:val="000000"/>
          <w:sz w:val="22"/>
          <w:szCs w:val="22"/>
        </w:rPr>
        <w:t xml:space="preserve">edited out of the first edition copy. The Library of America published the later portion of </w:t>
      </w:r>
      <w:r w:rsidRPr="008D2C2D">
        <w:rPr>
          <w:rFonts w:asciiTheme="minorHAnsi" w:hAnsiTheme="minorHAnsi" w:cs="Arial"/>
          <w:color w:val="000000"/>
          <w:sz w:val="22"/>
          <w:szCs w:val="22"/>
        </w:rPr>
        <w:lastRenderedPageBreak/>
        <w:t xml:space="preserve">Wright's autobiographical manuscript, entitled "American Hunger," for the first time in 1991. Whereas Part I ended with a tone of optimism, Part II presented the reader with what critic Jerry W. Ward, Jr. describes as "a lamentation, an extended riff on {Wright's} hazy notion that wholeness and decency and redemption lay up North." </w:t>
      </w:r>
      <w:r>
        <w:rPr>
          <w:rFonts w:asciiTheme="minorHAnsi" w:hAnsiTheme="minorHAnsi" w:cs="Arial"/>
          <w:color w:val="000000"/>
          <w:sz w:val="22"/>
          <w:szCs w:val="22"/>
        </w:rPr>
        <w:t xml:space="preserve">  </w:t>
      </w:r>
      <w:r w:rsidRPr="008D2C2D">
        <w:rPr>
          <w:rFonts w:asciiTheme="minorHAnsi" w:hAnsiTheme="minorHAnsi" w:cs="Arial"/>
          <w:color w:val="000000"/>
          <w:sz w:val="22"/>
          <w:szCs w:val="22"/>
        </w:rPr>
        <w:t xml:space="preserve">But perhaps the most intriguing lesson learned in Black Boy is how Richard discovers the power of his own words, his own writing. Whether or not Wright predicted the profound effect the novel would have on the world of American literature and history is betrayed in his closing: </w:t>
      </w:r>
    </w:p>
    <w:p w:rsidR="00CB4BC5" w:rsidRPr="008D2C2D" w:rsidRDefault="00CB4BC5" w:rsidP="00CB4BC5">
      <w:pPr>
        <w:pStyle w:val="NormalWeb"/>
        <w:spacing w:before="0" w:after="0" w:afterAutospacing="0" w:line="480" w:lineRule="auto"/>
        <w:rPr>
          <w:rFonts w:asciiTheme="minorHAnsi" w:hAnsiTheme="minorHAnsi" w:cs="Arial"/>
          <w:color w:val="000000"/>
          <w:sz w:val="22"/>
          <w:szCs w:val="22"/>
        </w:rPr>
      </w:pPr>
      <w:r w:rsidRPr="008D2C2D">
        <w:rPr>
          <w:rFonts w:asciiTheme="minorHAnsi" w:hAnsiTheme="minorHAnsi" w:cs="Arial"/>
          <w:color w:val="000000"/>
          <w:sz w:val="22"/>
          <w:szCs w:val="22"/>
        </w:rPr>
        <w:t>"I would hurl words into this darkness and wait for an echo</w:t>
      </w:r>
      <w:r>
        <w:rPr>
          <w:rFonts w:asciiTheme="minorHAnsi" w:hAnsiTheme="minorHAnsi" w:cs="Arial"/>
          <w:color w:val="000000"/>
          <w:sz w:val="22"/>
          <w:szCs w:val="22"/>
        </w:rPr>
        <w:t>...</w:t>
      </w:r>
      <w:r w:rsidRPr="008D2C2D">
        <w:rPr>
          <w:rFonts w:asciiTheme="minorHAnsi" w:hAnsiTheme="minorHAnsi" w:cs="Arial"/>
          <w:color w:val="000000"/>
          <w:sz w:val="22"/>
          <w:szCs w:val="22"/>
        </w:rPr>
        <w:t xml:space="preserve">I would send other words to tell, to march, to fight, to create a sense of the hunger for life that gnaws in us all, to keep alive in our hearts a sense of the inexpressibly human." </w:t>
      </w:r>
    </w:p>
    <w:p w:rsidR="00CB4BC5" w:rsidRPr="00892A20" w:rsidRDefault="00CB4BC5" w:rsidP="00CB4BC5">
      <w:pPr>
        <w:pStyle w:val="NormalWeb"/>
        <w:spacing w:before="0" w:after="0" w:afterAutospacing="0" w:line="480" w:lineRule="auto"/>
        <w:rPr>
          <w:rFonts w:ascii="Calibri" w:hAnsi="Calibri" w:cs="Arial"/>
          <w:color w:val="000000"/>
          <w:sz w:val="22"/>
          <w:szCs w:val="22"/>
        </w:rPr>
      </w:pPr>
    </w:p>
    <w:p w:rsidR="00CB4BC5" w:rsidRDefault="00CB4BC5" w:rsidP="00CB4BC5"/>
    <w:p w:rsidR="00CB4BC5" w:rsidRDefault="00CB4BC5"/>
    <w:sectPr w:rsidR="00CB4BC5" w:rsidSect="00E91B4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33E11"/>
    <w:rsid w:val="001B2CD6"/>
    <w:rsid w:val="00212A19"/>
    <w:rsid w:val="00333E11"/>
    <w:rsid w:val="00341B29"/>
    <w:rsid w:val="004576A6"/>
    <w:rsid w:val="007D7E6A"/>
    <w:rsid w:val="0086766A"/>
    <w:rsid w:val="00892A20"/>
    <w:rsid w:val="008D2C2D"/>
    <w:rsid w:val="009E3F5C"/>
    <w:rsid w:val="00A77D4B"/>
    <w:rsid w:val="00CB4BC5"/>
    <w:rsid w:val="00E91B45"/>
    <w:rsid w:val="00F253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1B4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33E11"/>
    <w:rPr>
      <w:color w:val="000066"/>
      <w:u w:val="single"/>
    </w:rPr>
  </w:style>
  <w:style w:type="paragraph" w:styleId="NormalWeb">
    <w:name w:val="Normal (Web)"/>
    <w:basedOn w:val="Normal"/>
    <w:uiPriority w:val="99"/>
    <w:semiHidden/>
    <w:unhideWhenUsed/>
    <w:rsid w:val="00333E11"/>
    <w:pPr>
      <w:spacing w:before="150"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72164016">
      <w:bodyDiv w:val="1"/>
      <w:marLeft w:val="0"/>
      <w:marRight w:val="0"/>
      <w:marTop w:val="0"/>
      <w:marBottom w:val="0"/>
      <w:divBdr>
        <w:top w:val="none" w:sz="0" w:space="0" w:color="auto"/>
        <w:left w:val="none" w:sz="0" w:space="0" w:color="auto"/>
        <w:bottom w:val="none" w:sz="0" w:space="0" w:color="auto"/>
        <w:right w:val="none" w:sz="0" w:space="0" w:color="auto"/>
      </w:divBdr>
      <w:divsChild>
        <w:div w:id="1347975668">
          <w:marLeft w:val="0"/>
          <w:marRight w:val="0"/>
          <w:marTop w:val="30"/>
          <w:marBottom w:val="30"/>
          <w:divBdr>
            <w:top w:val="single" w:sz="6" w:space="0" w:color="BDBDBD"/>
            <w:left w:val="single" w:sz="6" w:space="0" w:color="BDBDBD"/>
            <w:bottom w:val="single" w:sz="6" w:space="0" w:color="BDBDBD"/>
            <w:right w:val="single" w:sz="6" w:space="0" w:color="BDBDBD"/>
          </w:divBdr>
          <w:divsChild>
            <w:div w:id="371346996">
              <w:marLeft w:val="0"/>
              <w:marRight w:val="0"/>
              <w:marTop w:val="0"/>
              <w:marBottom w:val="0"/>
              <w:divBdr>
                <w:top w:val="none" w:sz="0" w:space="0" w:color="auto"/>
                <w:left w:val="none" w:sz="0" w:space="0" w:color="auto"/>
                <w:bottom w:val="none" w:sz="0" w:space="0" w:color="auto"/>
                <w:right w:val="none" w:sz="0" w:space="0" w:color="auto"/>
              </w:divBdr>
              <w:divsChild>
                <w:div w:id="1392919530">
                  <w:marLeft w:val="0"/>
                  <w:marRight w:val="0"/>
                  <w:marTop w:val="0"/>
                  <w:marBottom w:val="0"/>
                  <w:divBdr>
                    <w:top w:val="none" w:sz="0" w:space="0" w:color="auto"/>
                    <w:left w:val="none" w:sz="0" w:space="0" w:color="auto"/>
                    <w:bottom w:val="none" w:sz="0" w:space="0" w:color="auto"/>
                    <w:right w:val="none" w:sz="0" w:space="0" w:color="auto"/>
                  </w:divBdr>
                  <w:divsChild>
                    <w:div w:id="373120022">
                      <w:marLeft w:val="0"/>
                      <w:marRight w:val="0"/>
                      <w:marTop w:val="0"/>
                      <w:marBottom w:val="0"/>
                      <w:divBdr>
                        <w:top w:val="none" w:sz="0" w:space="0" w:color="auto"/>
                        <w:left w:val="none" w:sz="0" w:space="0" w:color="auto"/>
                        <w:bottom w:val="none" w:sz="0" w:space="0" w:color="auto"/>
                        <w:right w:val="none" w:sz="0" w:space="0" w:color="auto"/>
                      </w:divBdr>
                      <w:divsChild>
                        <w:div w:id="5747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4179509">
      <w:bodyDiv w:val="1"/>
      <w:marLeft w:val="0"/>
      <w:marRight w:val="0"/>
      <w:marTop w:val="0"/>
      <w:marBottom w:val="0"/>
      <w:divBdr>
        <w:top w:val="none" w:sz="0" w:space="0" w:color="auto"/>
        <w:left w:val="none" w:sz="0" w:space="0" w:color="auto"/>
        <w:bottom w:val="none" w:sz="0" w:space="0" w:color="auto"/>
        <w:right w:val="none" w:sz="0" w:space="0" w:color="auto"/>
      </w:divBdr>
      <w:divsChild>
        <w:div w:id="2069836238">
          <w:marLeft w:val="0"/>
          <w:marRight w:val="0"/>
          <w:marTop w:val="30"/>
          <w:marBottom w:val="30"/>
          <w:divBdr>
            <w:top w:val="single" w:sz="6" w:space="0" w:color="BDBDBD"/>
            <w:left w:val="single" w:sz="6" w:space="0" w:color="BDBDBD"/>
            <w:bottom w:val="single" w:sz="6" w:space="0" w:color="BDBDBD"/>
            <w:right w:val="single" w:sz="6" w:space="0" w:color="BDBDBD"/>
          </w:divBdr>
          <w:divsChild>
            <w:div w:id="318770954">
              <w:marLeft w:val="0"/>
              <w:marRight w:val="0"/>
              <w:marTop w:val="0"/>
              <w:marBottom w:val="0"/>
              <w:divBdr>
                <w:top w:val="none" w:sz="0" w:space="0" w:color="auto"/>
                <w:left w:val="none" w:sz="0" w:space="0" w:color="auto"/>
                <w:bottom w:val="none" w:sz="0" w:space="0" w:color="auto"/>
                <w:right w:val="none" w:sz="0" w:space="0" w:color="auto"/>
              </w:divBdr>
              <w:divsChild>
                <w:div w:id="2018116959">
                  <w:marLeft w:val="0"/>
                  <w:marRight w:val="0"/>
                  <w:marTop w:val="0"/>
                  <w:marBottom w:val="0"/>
                  <w:divBdr>
                    <w:top w:val="none" w:sz="0" w:space="0" w:color="auto"/>
                    <w:left w:val="none" w:sz="0" w:space="0" w:color="auto"/>
                    <w:bottom w:val="none" w:sz="0" w:space="0" w:color="auto"/>
                    <w:right w:val="none" w:sz="0" w:space="0" w:color="auto"/>
                  </w:divBdr>
                  <w:divsChild>
                    <w:div w:id="940800285">
                      <w:marLeft w:val="0"/>
                      <w:marRight w:val="0"/>
                      <w:marTop w:val="0"/>
                      <w:marBottom w:val="0"/>
                      <w:divBdr>
                        <w:top w:val="none" w:sz="0" w:space="0" w:color="auto"/>
                        <w:left w:val="none" w:sz="0" w:space="0" w:color="auto"/>
                        <w:bottom w:val="none" w:sz="0" w:space="0" w:color="auto"/>
                        <w:right w:val="none" w:sz="0" w:space="0" w:color="auto"/>
                      </w:divBdr>
                      <w:divsChild>
                        <w:div w:id="408888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gradesaver.com/black-boy/"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radesaver.com/character.html?character=365" TargetMode="External"/><Relationship Id="rId5" Type="http://schemas.openxmlformats.org/officeDocument/2006/relationships/hyperlink" Target="http://www.gradesaver.com/black-boy/" TargetMode="External"/><Relationship Id="rId4" Type="http://schemas.openxmlformats.org/officeDocument/2006/relationships/hyperlink" Target="http://www.gradesaver.com/character.html?character=365"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1024</Words>
  <Characters>5838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mtroiano</dc:creator>
  <cp:lastModifiedBy>mtroiano</cp:lastModifiedBy>
  <cp:revision>4</cp:revision>
  <cp:lastPrinted>2011-07-12T12:49:00Z</cp:lastPrinted>
  <dcterms:created xsi:type="dcterms:W3CDTF">2011-07-11T18:27:00Z</dcterms:created>
  <dcterms:modified xsi:type="dcterms:W3CDTF">2011-07-12T12:52:00Z</dcterms:modified>
</cp:coreProperties>
</file>